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E490C" w14:textId="77777777" w:rsidR="00650314" w:rsidRDefault="00650314" w:rsidP="00650314">
      <w:pPr>
        <w:spacing w:after="0" w:line="480" w:lineRule="auto"/>
        <w:jc w:val="center"/>
        <w:rPr>
          <w:rFonts w:ascii="Times New Roman" w:hAnsi="Times New Roman" w:cs="Times New Roman"/>
          <w:sz w:val="24"/>
          <w:szCs w:val="24"/>
        </w:rPr>
      </w:pPr>
      <w:bookmarkStart w:id="0" w:name="_GoBack"/>
      <w:bookmarkEnd w:id="0"/>
    </w:p>
    <w:p w14:paraId="3A3A3749" w14:textId="77777777" w:rsidR="00650314" w:rsidRDefault="00650314" w:rsidP="00650314">
      <w:pPr>
        <w:spacing w:after="0" w:line="480" w:lineRule="auto"/>
        <w:jc w:val="center"/>
        <w:rPr>
          <w:rFonts w:ascii="Times New Roman" w:hAnsi="Times New Roman" w:cs="Times New Roman"/>
          <w:sz w:val="24"/>
          <w:szCs w:val="24"/>
        </w:rPr>
      </w:pPr>
    </w:p>
    <w:p w14:paraId="355BD3FC" w14:textId="77777777" w:rsidR="00650314" w:rsidRDefault="00650314" w:rsidP="00650314">
      <w:pPr>
        <w:spacing w:after="0" w:line="480" w:lineRule="auto"/>
        <w:jc w:val="center"/>
        <w:rPr>
          <w:rFonts w:ascii="Times New Roman" w:hAnsi="Times New Roman" w:cs="Times New Roman"/>
          <w:sz w:val="24"/>
          <w:szCs w:val="24"/>
        </w:rPr>
      </w:pPr>
    </w:p>
    <w:p w14:paraId="1A08DA08" w14:textId="77777777" w:rsidR="00650314" w:rsidRDefault="00650314" w:rsidP="00650314">
      <w:pPr>
        <w:spacing w:after="0" w:line="480" w:lineRule="auto"/>
        <w:jc w:val="center"/>
        <w:rPr>
          <w:rFonts w:ascii="Times New Roman" w:hAnsi="Times New Roman" w:cs="Times New Roman"/>
          <w:sz w:val="24"/>
          <w:szCs w:val="24"/>
        </w:rPr>
      </w:pPr>
    </w:p>
    <w:p w14:paraId="208749E3" w14:textId="77777777" w:rsidR="00650314" w:rsidRDefault="00650314" w:rsidP="00650314">
      <w:pPr>
        <w:spacing w:after="0" w:line="480" w:lineRule="auto"/>
        <w:jc w:val="center"/>
        <w:rPr>
          <w:rFonts w:ascii="Times New Roman" w:hAnsi="Times New Roman" w:cs="Times New Roman"/>
          <w:sz w:val="24"/>
          <w:szCs w:val="24"/>
        </w:rPr>
      </w:pPr>
    </w:p>
    <w:p w14:paraId="4D9E8DA5" w14:textId="77777777" w:rsidR="00650314" w:rsidRDefault="00650314" w:rsidP="00650314">
      <w:pPr>
        <w:spacing w:after="0" w:line="480" w:lineRule="auto"/>
        <w:jc w:val="center"/>
        <w:rPr>
          <w:rFonts w:ascii="Times New Roman" w:hAnsi="Times New Roman" w:cs="Times New Roman"/>
          <w:sz w:val="24"/>
          <w:szCs w:val="24"/>
        </w:rPr>
      </w:pPr>
    </w:p>
    <w:p w14:paraId="3C8CA510" w14:textId="77777777" w:rsidR="00650314" w:rsidRDefault="00650314" w:rsidP="00650314">
      <w:pPr>
        <w:spacing w:after="0" w:line="480" w:lineRule="auto"/>
        <w:jc w:val="center"/>
        <w:rPr>
          <w:rFonts w:ascii="Times New Roman" w:hAnsi="Times New Roman" w:cs="Times New Roman"/>
          <w:sz w:val="24"/>
          <w:szCs w:val="24"/>
        </w:rPr>
      </w:pPr>
    </w:p>
    <w:p w14:paraId="2D0C1691" w14:textId="77777777" w:rsidR="00650314" w:rsidRDefault="00650314" w:rsidP="00650314">
      <w:pPr>
        <w:spacing w:after="0" w:line="480" w:lineRule="auto"/>
        <w:jc w:val="center"/>
        <w:rPr>
          <w:rFonts w:ascii="Times New Roman" w:hAnsi="Times New Roman" w:cs="Times New Roman"/>
          <w:sz w:val="24"/>
          <w:szCs w:val="24"/>
        </w:rPr>
      </w:pPr>
    </w:p>
    <w:p w14:paraId="4C44308F" w14:textId="77777777" w:rsidR="00650314" w:rsidRDefault="00650314" w:rsidP="00650314">
      <w:pPr>
        <w:spacing w:after="0" w:line="480" w:lineRule="auto"/>
        <w:jc w:val="center"/>
        <w:rPr>
          <w:rFonts w:ascii="Times New Roman" w:hAnsi="Times New Roman" w:cs="Times New Roman"/>
          <w:sz w:val="24"/>
          <w:szCs w:val="24"/>
        </w:rPr>
      </w:pPr>
    </w:p>
    <w:p w14:paraId="1495E3E8" w14:textId="77777777" w:rsidR="00650314" w:rsidRDefault="00650314" w:rsidP="00650314">
      <w:pPr>
        <w:spacing w:after="0" w:line="480" w:lineRule="auto"/>
        <w:jc w:val="center"/>
        <w:rPr>
          <w:rFonts w:ascii="Times New Roman" w:hAnsi="Times New Roman" w:cs="Times New Roman"/>
          <w:sz w:val="24"/>
          <w:szCs w:val="24"/>
        </w:rPr>
      </w:pPr>
    </w:p>
    <w:p w14:paraId="346C9A96" w14:textId="1C1F87B1" w:rsidR="00C47FD5" w:rsidRPr="00650314" w:rsidRDefault="0014342E" w:rsidP="00650314">
      <w:pPr>
        <w:spacing w:after="0" w:line="480" w:lineRule="auto"/>
        <w:jc w:val="center"/>
        <w:rPr>
          <w:rFonts w:ascii="Times New Roman" w:hAnsi="Times New Roman" w:cs="Times New Roman"/>
          <w:sz w:val="24"/>
          <w:szCs w:val="24"/>
        </w:rPr>
      </w:pPr>
      <w:r w:rsidRPr="00650314">
        <w:rPr>
          <w:rFonts w:ascii="Times New Roman" w:hAnsi="Times New Roman" w:cs="Times New Roman"/>
          <w:sz w:val="24"/>
          <w:szCs w:val="24"/>
        </w:rPr>
        <w:t>Little Red Riding Hood</w:t>
      </w:r>
    </w:p>
    <w:p w14:paraId="751069BA" w14:textId="18D337C9" w:rsidR="00C47FD5" w:rsidRPr="00650314" w:rsidRDefault="0014342E" w:rsidP="00650314">
      <w:pPr>
        <w:spacing w:after="0" w:line="480" w:lineRule="auto"/>
        <w:jc w:val="center"/>
        <w:rPr>
          <w:rFonts w:ascii="Times New Roman" w:hAnsi="Times New Roman" w:cs="Times New Roman"/>
          <w:sz w:val="24"/>
          <w:szCs w:val="24"/>
        </w:rPr>
      </w:pPr>
      <w:r w:rsidRPr="00650314">
        <w:rPr>
          <w:rFonts w:ascii="Times New Roman" w:hAnsi="Times New Roman" w:cs="Times New Roman"/>
          <w:sz w:val="24"/>
          <w:szCs w:val="24"/>
        </w:rPr>
        <w:t>Student’s Name:</w:t>
      </w:r>
    </w:p>
    <w:p w14:paraId="7A0FC6F9" w14:textId="5E68ED32" w:rsidR="00C47FD5" w:rsidRPr="00650314" w:rsidRDefault="0014342E" w:rsidP="00650314">
      <w:pPr>
        <w:spacing w:after="0" w:line="480" w:lineRule="auto"/>
        <w:jc w:val="center"/>
        <w:rPr>
          <w:rFonts w:ascii="Times New Roman" w:hAnsi="Times New Roman" w:cs="Times New Roman"/>
          <w:sz w:val="24"/>
          <w:szCs w:val="24"/>
        </w:rPr>
      </w:pPr>
      <w:r w:rsidRPr="00650314">
        <w:rPr>
          <w:rFonts w:ascii="Times New Roman" w:hAnsi="Times New Roman" w:cs="Times New Roman"/>
          <w:sz w:val="24"/>
          <w:szCs w:val="24"/>
        </w:rPr>
        <w:t>Institutional Affiliation:</w:t>
      </w:r>
    </w:p>
    <w:p w14:paraId="7A608D06" w14:textId="77777777" w:rsidR="00C47FD5" w:rsidRPr="00650314" w:rsidRDefault="0014342E" w:rsidP="00650314">
      <w:pPr>
        <w:spacing w:after="0" w:line="480" w:lineRule="auto"/>
        <w:jc w:val="center"/>
        <w:rPr>
          <w:rFonts w:ascii="Times New Roman" w:hAnsi="Times New Roman" w:cs="Times New Roman"/>
          <w:sz w:val="24"/>
          <w:szCs w:val="24"/>
        </w:rPr>
      </w:pPr>
      <w:r w:rsidRPr="00650314">
        <w:rPr>
          <w:rFonts w:ascii="Times New Roman" w:hAnsi="Times New Roman" w:cs="Times New Roman"/>
          <w:sz w:val="24"/>
          <w:szCs w:val="24"/>
        </w:rPr>
        <w:br w:type="page"/>
      </w:r>
    </w:p>
    <w:sdt>
      <w:sdtPr>
        <w:rPr>
          <w:rFonts w:ascii="Times New Roman" w:hAnsi="Times New Roman" w:cs="Times New Roman"/>
          <w:sz w:val="24"/>
          <w:szCs w:val="24"/>
        </w:rPr>
        <w:id w:val="-731227096"/>
        <w:docPartObj>
          <w:docPartGallery w:val="Page Numbers (Top of Page)"/>
          <w:docPartUnique/>
        </w:docPartObj>
      </w:sdtPr>
      <w:sdtEndPr/>
      <w:sdtContent>
        <w:p w14:paraId="4FF0A7F9" w14:textId="4CC5B410" w:rsidR="00C47FD5" w:rsidRPr="00650314" w:rsidRDefault="0014342E" w:rsidP="00650314">
          <w:pPr>
            <w:spacing w:after="0" w:line="480" w:lineRule="auto"/>
            <w:jc w:val="center"/>
            <w:rPr>
              <w:rFonts w:ascii="Times New Roman" w:hAnsi="Times New Roman" w:cs="Times New Roman"/>
              <w:sz w:val="24"/>
              <w:szCs w:val="24"/>
            </w:rPr>
          </w:pPr>
          <w:r w:rsidRPr="00650314">
            <w:rPr>
              <w:rFonts w:ascii="Times New Roman" w:hAnsi="Times New Roman" w:cs="Times New Roman"/>
              <w:sz w:val="24"/>
              <w:szCs w:val="24"/>
            </w:rPr>
            <w:t>Little Red Riding Hood</w:t>
          </w:r>
        </w:p>
      </w:sdtContent>
    </w:sdt>
    <w:p w14:paraId="649962A9" w14:textId="0A58D2A7" w:rsidR="007E1B8D" w:rsidRPr="00650314" w:rsidRDefault="0014342E" w:rsidP="00650314">
      <w:pPr>
        <w:spacing w:after="0" w:line="480" w:lineRule="auto"/>
        <w:ind w:firstLine="720"/>
        <w:jc w:val="both"/>
        <w:rPr>
          <w:rFonts w:ascii="Times New Roman" w:hAnsi="Times New Roman" w:cs="Times New Roman"/>
          <w:sz w:val="24"/>
          <w:szCs w:val="24"/>
        </w:rPr>
      </w:pPr>
      <w:r w:rsidRPr="00650314">
        <w:rPr>
          <w:rFonts w:ascii="Times New Roman" w:hAnsi="Times New Roman" w:cs="Times New Roman"/>
          <w:sz w:val="24"/>
          <w:szCs w:val="24"/>
        </w:rPr>
        <w:t>T</w:t>
      </w:r>
      <w:r w:rsidR="00B672F2" w:rsidRPr="00650314">
        <w:rPr>
          <w:rFonts w:ascii="Times New Roman" w:hAnsi="Times New Roman" w:cs="Times New Roman"/>
          <w:sz w:val="24"/>
          <w:szCs w:val="24"/>
        </w:rPr>
        <w:t xml:space="preserve">he </w:t>
      </w:r>
      <w:r w:rsidR="002B6296" w:rsidRPr="00650314">
        <w:rPr>
          <w:rFonts w:ascii="Times New Roman" w:hAnsi="Times New Roman" w:cs="Times New Roman"/>
          <w:sz w:val="24"/>
          <w:szCs w:val="24"/>
        </w:rPr>
        <w:t xml:space="preserve">Little </w:t>
      </w:r>
      <w:r w:rsidR="00B672F2" w:rsidRPr="00650314">
        <w:rPr>
          <w:rFonts w:ascii="Times New Roman" w:hAnsi="Times New Roman" w:cs="Times New Roman"/>
          <w:sz w:val="24"/>
          <w:szCs w:val="24"/>
        </w:rPr>
        <w:t>Red R</w:t>
      </w:r>
      <w:r w:rsidR="002B6296" w:rsidRPr="00650314">
        <w:rPr>
          <w:rFonts w:ascii="Times New Roman" w:hAnsi="Times New Roman" w:cs="Times New Roman"/>
          <w:sz w:val="24"/>
          <w:szCs w:val="24"/>
        </w:rPr>
        <w:t>idi</w:t>
      </w:r>
      <w:r w:rsidR="00B672F2" w:rsidRPr="00650314">
        <w:rPr>
          <w:rFonts w:ascii="Times New Roman" w:hAnsi="Times New Roman" w:cs="Times New Roman"/>
          <w:sz w:val="24"/>
          <w:szCs w:val="24"/>
        </w:rPr>
        <w:t>n</w:t>
      </w:r>
      <w:r w:rsidR="002B6296" w:rsidRPr="00650314">
        <w:rPr>
          <w:rFonts w:ascii="Times New Roman" w:hAnsi="Times New Roman" w:cs="Times New Roman"/>
          <w:sz w:val="24"/>
          <w:szCs w:val="24"/>
        </w:rPr>
        <w:t>g</w:t>
      </w:r>
      <w:r w:rsidR="00B672F2" w:rsidRPr="00650314">
        <w:rPr>
          <w:rFonts w:ascii="Times New Roman" w:hAnsi="Times New Roman" w:cs="Times New Roman"/>
          <w:sz w:val="24"/>
          <w:szCs w:val="24"/>
        </w:rPr>
        <w:t xml:space="preserve"> Hood story, whose primary aim is to caution our young ladies against smooth-tongued, treacherous beasts who are taking advantage of their innocence. The societal belief in the Little Red Riding Hood poses the forbidden impression on sexual </w:t>
      </w:r>
      <w:r w:rsidR="00B15709" w:rsidRPr="00650314">
        <w:rPr>
          <w:rFonts w:ascii="Times New Roman" w:hAnsi="Times New Roman" w:cs="Times New Roman"/>
          <w:sz w:val="24"/>
          <w:szCs w:val="24"/>
        </w:rPr>
        <w:t>compulsion and</w:t>
      </w:r>
      <w:r w:rsidR="00B672F2" w:rsidRPr="00650314">
        <w:rPr>
          <w:rFonts w:ascii="Times New Roman" w:hAnsi="Times New Roman" w:cs="Times New Roman"/>
          <w:sz w:val="24"/>
          <w:szCs w:val="24"/>
        </w:rPr>
        <w:t xml:space="preserve"> the result is the probability of repressing sexual desires.</w:t>
      </w:r>
      <w:r w:rsidR="000C08C3" w:rsidRPr="00650314">
        <w:rPr>
          <w:rFonts w:ascii="Times New Roman" w:hAnsi="Times New Roman" w:cs="Times New Roman"/>
          <w:sz w:val="24"/>
          <w:szCs w:val="24"/>
        </w:rPr>
        <w:t xml:space="preserve"> The character of the wolf justifies the Freudian theory in that; the wolf always seeks to satisfy his appetite as well as having the capacity to control up to a certain level.</w:t>
      </w:r>
      <w:r w:rsidR="00B672F2" w:rsidRPr="00650314">
        <w:rPr>
          <w:rFonts w:ascii="Times New Roman" w:hAnsi="Times New Roman" w:cs="Times New Roman"/>
          <w:sz w:val="24"/>
          <w:szCs w:val="24"/>
        </w:rPr>
        <w:t xml:space="preserve">  The Freudian theory argues that the behavior is human is as a result of </w:t>
      </w:r>
      <w:r w:rsidR="00B15709" w:rsidRPr="00650314">
        <w:rPr>
          <w:rFonts w:ascii="Times New Roman" w:hAnsi="Times New Roman" w:cs="Times New Roman"/>
          <w:sz w:val="24"/>
          <w:szCs w:val="24"/>
        </w:rPr>
        <w:t>interactions among the mind elements such as Id, Ego and Superego</w:t>
      </w:r>
      <w:r w:rsidR="00650314" w:rsidRPr="00650314">
        <w:rPr>
          <w:rFonts w:ascii="Times New Roman" w:hAnsi="Times New Roman" w:cs="Times New Roman"/>
          <w:sz w:val="24"/>
          <w:szCs w:val="24"/>
        </w:rPr>
        <w:t xml:space="preserve"> (Guntrip, 2018)</w:t>
      </w:r>
      <w:r w:rsidR="00B15709" w:rsidRPr="00650314">
        <w:rPr>
          <w:rFonts w:ascii="Times New Roman" w:hAnsi="Times New Roman" w:cs="Times New Roman"/>
          <w:sz w:val="24"/>
          <w:szCs w:val="24"/>
        </w:rPr>
        <w:t>.</w:t>
      </w:r>
      <w:r w:rsidR="00B672F2" w:rsidRPr="00650314">
        <w:rPr>
          <w:rFonts w:ascii="Times New Roman" w:hAnsi="Times New Roman" w:cs="Times New Roman"/>
          <w:sz w:val="24"/>
          <w:szCs w:val="24"/>
        </w:rPr>
        <w:t xml:space="preserve"> </w:t>
      </w:r>
      <w:r w:rsidR="00B15709" w:rsidRPr="00650314">
        <w:rPr>
          <w:rFonts w:ascii="Times New Roman" w:hAnsi="Times New Roman" w:cs="Times New Roman"/>
          <w:sz w:val="24"/>
          <w:szCs w:val="24"/>
        </w:rPr>
        <w:t>The wolf's hunger is a depiction of sexual desires and the journey through the woods signifies her entry into adulthood. The ego in the context is represented through the primal desires in that she ignores the warnings of the mother and gazes on the flowers</w:t>
      </w:r>
      <w:r w:rsidR="00EA2023" w:rsidRPr="00650314">
        <w:rPr>
          <w:rFonts w:ascii="Times New Roman" w:hAnsi="Times New Roman" w:cs="Times New Roman"/>
          <w:sz w:val="24"/>
          <w:szCs w:val="24"/>
        </w:rPr>
        <w:t xml:space="preserve"> ("Little Red Riding Hood", 2019)</w:t>
      </w:r>
      <w:r w:rsidR="00B15709" w:rsidRPr="00650314">
        <w:rPr>
          <w:rFonts w:ascii="Times New Roman" w:hAnsi="Times New Roman" w:cs="Times New Roman"/>
          <w:sz w:val="24"/>
          <w:szCs w:val="24"/>
        </w:rPr>
        <w:t xml:space="preserve">. </w:t>
      </w:r>
      <w:r w:rsidR="000C08C3" w:rsidRPr="00650314">
        <w:rPr>
          <w:rFonts w:ascii="Times New Roman" w:hAnsi="Times New Roman" w:cs="Times New Roman"/>
          <w:sz w:val="24"/>
          <w:szCs w:val="24"/>
        </w:rPr>
        <w:t xml:space="preserve">Superego is portrayed by the mother and the grandmother depicting moral values where they nurtured the Little Red Riding Hood by </w:t>
      </w:r>
      <w:r w:rsidR="002B6296" w:rsidRPr="00650314">
        <w:rPr>
          <w:rFonts w:ascii="Times New Roman" w:hAnsi="Times New Roman" w:cs="Times New Roman"/>
          <w:sz w:val="24"/>
          <w:szCs w:val="24"/>
        </w:rPr>
        <w:t>safeguarding and assisting her in controlling her natural urges. The id is portrayed by the wolf, which is lacking principles and logic, thus functions by instinctual gratification.</w:t>
      </w:r>
    </w:p>
    <w:p w14:paraId="73FD791C" w14:textId="2F464429" w:rsidR="00B15709" w:rsidRPr="00650314" w:rsidRDefault="0014342E" w:rsidP="00650314">
      <w:pPr>
        <w:spacing w:after="0" w:line="480" w:lineRule="auto"/>
        <w:ind w:firstLine="720"/>
        <w:jc w:val="both"/>
        <w:rPr>
          <w:rFonts w:ascii="Times New Roman" w:hAnsi="Times New Roman" w:cs="Times New Roman"/>
          <w:sz w:val="24"/>
          <w:szCs w:val="24"/>
        </w:rPr>
      </w:pPr>
      <w:r w:rsidRPr="00650314">
        <w:rPr>
          <w:rFonts w:ascii="Times New Roman" w:hAnsi="Times New Roman" w:cs="Times New Roman"/>
          <w:sz w:val="24"/>
          <w:szCs w:val="24"/>
        </w:rPr>
        <w:t>This story is applicable and significant in our present age as it improves the competence of the students in cross-cultural aspects</w:t>
      </w:r>
      <w:r w:rsidR="00C47FD5" w:rsidRPr="00650314">
        <w:rPr>
          <w:rFonts w:ascii="Times New Roman" w:hAnsi="Times New Roman" w:cs="Times New Roman"/>
          <w:sz w:val="24"/>
          <w:szCs w:val="24"/>
        </w:rPr>
        <w:t xml:space="preserve"> (Pittman, 2012)</w:t>
      </w:r>
      <w:r w:rsidRPr="00650314">
        <w:rPr>
          <w:rFonts w:ascii="Times New Roman" w:hAnsi="Times New Roman" w:cs="Times New Roman"/>
          <w:sz w:val="24"/>
          <w:szCs w:val="24"/>
        </w:rPr>
        <w:t xml:space="preserve">. The generation of men as depicted in the story as a </w:t>
      </w:r>
      <w:r w:rsidRPr="00650314">
        <w:rPr>
          <w:rFonts w:ascii="Times New Roman" w:hAnsi="Times New Roman" w:cs="Times New Roman"/>
          <w:sz w:val="24"/>
          <w:szCs w:val="24"/>
        </w:rPr>
        <w:t xml:space="preserve">wolf, anticipate taking advantage of the </w:t>
      </w:r>
      <w:r w:rsidR="000C08C3" w:rsidRPr="00650314">
        <w:rPr>
          <w:rFonts w:ascii="Times New Roman" w:hAnsi="Times New Roman" w:cs="Times New Roman"/>
          <w:sz w:val="24"/>
          <w:szCs w:val="24"/>
        </w:rPr>
        <w:t>young women since they are naïve and innocent. In our present age, immorality is on the increase and our children should be prepared for what they may face as they reach a teenage. Besides, it prepares the students to be corporate and accommodate other children who are experiencing domestic issues such as families. This gives the children in our modern age in valuing the other student and comforting them as well as showing them tender care and love.</w:t>
      </w:r>
    </w:p>
    <w:p w14:paraId="1FD65F97" w14:textId="77777777" w:rsidR="00650314" w:rsidRDefault="0014342E">
      <w:pPr>
        <w:rPr>
          <w:rFonts w:ascii="Times New Roman" w:hAnsi="Times New Roman" w:cs="Times New Roman"/>
          <w:sz w:val="24"/>
          <w:szCs w:val="24"/>
        </w:rPr>
      </w:pPr>
      <w:r>
        <w:rPr>
          <w:rFonts w:ascii="Times New Roman" w:hAnsi="Times New Roman" w:cs="Times New Roman"/>
          <w:sz w:val="24"/>
          <w:szCs w:val="24"/>
        </w:rPr>
        <w:br w:type="page"/>
      </w:r>
    </w:p>
    <w:p w14:paraId="3CB7C8E0" w14:textId="63AA85A8" w:rsidR="00C47FD5" w:rsidRPr="00650314" w:rsidRDefault="0014342E" w:rsidP="00650314">
      <w:pPr>
        <w:spacing w:after="0" w:line="480" w:lineRule="auto"/>
        <w:jc w:val="center"/>
        <w:rPr>
          <w:rFonts w:ascii="Times New Roman" w:hAnsi="Times New Roman" w:cs="Times New Roman"/>
          <w:sz w:val="24"/>
          <w:szCs w:val="24"/>
        </w:rPr>
      </w:pPr>
      <w:r w:rsidRPr="00650314">
        <w:rPr>
          <w:rFonts w:ascii="Times New Roman" w:hAnsi="Times New Roman" w:cs="Times New Roman"/>
          <w:sz w:val="24"/>
          <w:szCs w:val="24"/>
        </w:rPr>
        <w:lastRenderedPageBreak/>
        <w:t>References</w:t>
      </w:r>
    </w:p>
    <w:p w14:paraId="5236F3CC" w14:textId="5C88E3A1" w:rsidR="00650314" w:rsidRPr="00650314" w:rsidRDefault="0014342E" w:rsidP="00650314">
      <w:pPr>
        <w:spacing w:after="0" w:line="480" w:lineRule="auto"/>
        <w:ind w:left="720" w:hanging="720"/>
        <w:jc w:val="both"/>
        <w:rPr>
          <w:rFonts w:ascii="Times New Roman" w:hAnsi="Times New Roman" w:cs="Times New Roman"/>
          <w:sz w:val="24"/>
          <w:szCs w:val="24"/>
        </w:rPr>
      </w:pPr>
      <w:r w:rsidRPr="00650314">
        <w:rPr>
          <w:rFonts w:ascii="Times New Roman" w:hAnsi="Times New Roman" w:cs="Times New Roman"/>
          <w:sz w:val="24"/>
          <w:szCs w:val="24"/>
        </w:rPr>
        <w:t>Gunt</w:t>
      </w:r>
      <w:r w:rsidRPr="00650314">
        <w:rPr>
          <w:rFonts w:ascii="Times New Roman" w:hAnsi="Times New Roman" w:cs="Times New Roman"/>
          <w:sz w:val="24"/>
          <w:szCs w:val="24"/>
        </w:rPr>
        <w:t>rip, H. (2018). Psychoanalytic theory, therapy and the self. Routledge.</w:t>
      </w:r>
    </w:p>
    <w:p w14:paraId="1FA6C347" w14:textId="4FC5365C" w:rsidR="00EA2023" w:rsidRPr="00650314" w:rsidRDefault="0014342E" w:rsidP="00650314">
      <w:pPr>
        <w:spacing w:after="0" w:line="480" w:lineRule="auto"/>
        <w:ind w:left="720" w:hanging="720"/>
        <w:jc w:val="both"/>
        <w:rPr>
          <w:rFonts w:ascii="Times New Roman" w:hAnsi="Times New Roman" w:cs="Times New Roman"/>
          <w:sz w:val="24"/>
          <w:szCs w:val="24"/>
        </w:rPr>
      </w:pPr>
      <w:r w:rsidRPr="00650314">
        <w:rPr>
          <w:rFonts w:ascii="Times New Roman" w:hAnsi="Times New Roman" w:cs="Times New Roman"/>
          <w:sz w:val="24"/>
          <w:szCs w:val="24"/>
        </w:rPr>
        <w:t>Little Red Riding Hood. (2019). Retrieved 14 October 2019, from http://taleswithgigi.com/tale/37/</w:t>
      </w:r>
    </w:p>
    <w:p w14:paraId="5ED07BDD" w14:textId="181A7A89" w:rsidR="00C47FD5" w:rsidRPr="00650314" w:rsidRDefault="0014342E" w:rsidP="00650314">
      <w:pPr>
        <w:spacing w:after="0" w:line="480" w:lineRule="auto"/>
        <w:ind w:left="720" w:hanging="720"/>
        <w:jc w:val="both"/>
        <w:rPr>
          <w:rFonts w:ascii="Times New Roman" w:hAnsi="Times New Roman" w:cs="Times New Roman"/>
          <w:sz w:val="24"/>
          <w:szCs w:val="24"/>
        </w:rPr>
      </w:pPr>
      <w:r w:rsidRPr="00650314">
        <w:rPr>
          <w:rFonts w:ascii="Times New Roman" w:hAnsi="Times New Roman" w:cs="Times New Roman"/>
          <w:sz w:val="24"/>
          <w:szCs w:val="24"/>
        </w:rPr>
        <w:t>Pittman, C. (2012). An Analysis of Little Red Riding Hood Storybooks in the de Grummon</w:t>
      </w:r>
      <w:r w:rsidRPr="00650314">
        <w:rPr>
          <w:rFonts w:ascii="Times New Roman" w:hAnsi="Times New Roman" w:cs="Times New Roman"/>
          <w:sz w:val="24"/>
          <w:szCs w:val="24"/>
        </w:rPr>
        <w:t>d Children’s Literature Collection. SLIS Connecting, 1(2), 36.</w:t>
      </w:r>
    </w:p>
    <w:sectPr w:rsidR="00C47FD5" w:rsidRPr="00650314" w:rsidSect="00C47FD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692A2" w14:textId="77777777" w:rsidR="0014342E" w:rsidRDefault="0014342E">
      <w:pPr>
        <w:spacing w:after="0" w:line="240" w:lineRule="auto"/>
      </w:pPr>
      <w:r>
        <w:separator/>
      </w:r>
    </w:p>
  </w:endnote>
  <w:endnote w:type="continuationSeparator" w:id="0">
    <w:p w14:paraId="5F031236" w14:textId="77777777" w:rsidR="0014342E" w:rsidRDefault="00143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9F2AC" w14:textId="77777777" w:rsidR="0014342E" w:rsidRDefault="0014342E">
      <w:pPr>
        <w:spacing w:after="0" w:line="240" w:lineRule="auto"/>
      </w:pPr>
      <w:r>
        <w:separator/>
      </w:r>
    </w:p>
  </w:footnote>
  <w:footnote w:type="continuationSeparator" w:id="0">
    <w:p w14:paraId="768BEFAA" w14:textId="77777777" w:rsidR="0014342E" w:rsidRDefault="001434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20814437"/>
      <w:docPartObj>
        <w:docPartGallery w:val="Page Numbers (Top of Page)"/>
        <w:docPartUnique/>
      </w:docPartObj>
    </w:sdtPr>
    <w:sdtEndPr>
      <w:rPr>
        <w:noProof/>
      </w:rPr>
    </w:sdtEndPr>
    <w:sdtContent>
      <w:p w14:paraId="2799B711" w14:textId="4E3AD21F" w:rsidR="00C47FD5" w:rsidRPr="00C47FD5" w:rsidRDefault="0014342E">
        <w:pPr>
          <w:pStyle w:val="Header"/>
          <w:jc w:val="right"/>
          <w:rPr>
            <w:rFonts w:ascii="Times New Roman" w:hAnsi="Times New Roman" w:cs="Times New Roman"/>
            <w:sz w:val="24"/>
            <w:szCs w:val="24"/>
          </w:rPr>
        </w:pPr>
        <w:r w:rsidRPr="00C47FD5">
          <w:rPr>
            <w:rFonts w:ascii="Times New Roman" w:hAnsi="Times New Roman" w:cs="Times New Roman"/>
            <w:sz w:val="24"/>
            <w:szCs w:val="24"/>
          </w:rPr>
          <w:t>LITTLE RED RIDING HOOD</w:t>
        </w:r>
        <w:r>
          <w:rPr>
            <w:rFonts w:ascii="Times New Roman" w:hAnsi="Times New Roman" w:cs="Times New Roman"/>
            <w:sz w:val="24"/>
            <w:szCs w:val="24"/>
          </w:rPr>
          <w:tab/>
        </w:r>
        <w:r>
          <w:rPr>
            <w:rFonts w:ascii="Times New Roman" w:hAnsi="Times New Roman" w:cs="Times New Roman"/>
            <w:sz w:val="24"/>
            <w:szCs w:val="24"/>
          </w:rPr>
          <w:tab/>
        </w:r>
        <w:r w:rsidRPr="00C47FD5">
          <w:rPr>
            <w:rFonts w:ascii="Times New Roman" w:hAnsi="Times New Roman" w:cs="Times New Roman"/>
            <w:sz w:val="24"/>
            <w:szCs w:val="24"/>
          </w:rPr>
          <w:t xml:space="preserve"> </w:t>
        </w:r>
        <w:r w:rsidRPr="00C47FD5">
          <w:rPr>
            <w:rFonts w:ascii="Times New Roman" w:hAnsi="Times New Roman" w:cs="Times New Roman"/>
            <w:sz w:val="24"/>
            <w:szCs w:val="24"/>
          </w:rPr>
          <w:fldChar w:fldCharType="begin"/>
        </w:r>
        <w:r w:rsidRPr="00C47FD5">
          <w:rPr>
            <w:rFonts w:ascii="Times New Roman" w:hAnsi="Times New Roman" w:cs="Times New Roman"/>
            <w:sz w:val="24"/>
            <w:szCs w:val="24"/>
          </w:rPr>
          <w:instrText xml:space="preserve"> PAGE   \* MERGEFORMAT </w:instrText>
        </w:r>
        <w:r w:rsidRPr="00C47FD5">
          <w:rPr>
            <w:rFonts w:ascii="Times New Roman" w:hAnsi="Times New Roman" w:cs="Times New Roman"/>
            <w:sz w:val="24"/>
            <w:szCs w:val="24"/>
          </w:rPr>
          <w:fldChar w:fldCharType="separate"/>
        </w:r>
        <w:r w:rsidRPr="00C47FD5">
          <w:rPr>
            <w:rFonts w:ascii="Times New Roman" w:hAnsi="Times New Roman" w:cs="Times New Roman"/>
            <w:noProof/>
            <w:sz w:val="24"/>
            <w:szCs w:val="24"/>
          </w:rPr>
          <w:t>2</w:t>
        </w:r>
        <w:r w:rsidRPr="00C47FD5">
          <w:rPr>
            <w:rFonts w:ascii="Times New Roman" w:hAnsi="Times New Roman" w:cs="Times New Roman"/>
            <w:noProof/>
            <w:sz w:val="24"/>
            <w:szCs w:val="24"/>
          </w:rPr>
          <w:fldChar w:fldCharType="end"/>
        </w:r>
      </w:p>
    </w:sdtContent>
  </w:sdt>
  <w:p w14:paraId="7D1D7471" w14:textId="77777777" w:rsidR="00C47FD5" w:rsidRPr="00C47FD5" w:rsidRDefault="00C47FD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4E4CC" w14:textId="234CFF6E" w:rsidR="00C47FD5" w:rsidRPr="00C47FD5" w:rsidRDefault="0014342E" w:rsidP="00C47FD5">
    <w:pPr>
      <w:pStyle w:val="Header"/>
      <w:jc w:val="right"/>
      <w:rPr>
        <w:rFonts w:ascii="Times New Roman" w:hAnsi="Times New Roman" w:cs="Times New Roman"/>
        <w:sz w:val="24"/>
        <w:szCs w:val="24"/>
      </w:rPr>
    </w:pPr>
    <w:r w:rsidRPr="00C47FD5">
      <w:rPr>
        <w:rFonts w:ascii="Times New Roman" w:hAnsi="Times New Roman" w:cs="Times New Roman"/>
        <w:sz w:val="24"/>
        <w:szCs w:val="24"/>
        <w:lang w:val="en-US"/>
      </w:rPr>
      <w:t>Running head:</w:t>
    </w:r>
    <w:r w:rsidRPr="00C47FD5">
      <w:rPr>
        <w:rFonts w:ascii="Times New Roman" w:hAnsi="Times New Roman" w:cs="Times New Roman"/>
        <w:sz w:val="24"/>
        <w:szCs w:val="24"/>
      </w:rPr>
      <w:t xml:space="preserve"> </w:t>
    </w:r>
    <w:sdt>
      <w:sdtPr>
        <w:rPr>
          <w:rFonts w:ascii="Times New Roman" w:hAnsi="Times New Roman" w:cs="Times New Roman"/>
          <w:sz w:val="24"/>
          <w:szCs w:val="24"/>
        </w:rPr>
        <w:id w:val="1457835064"/>
        <w:docPartObj>
          <w:docPartGallery w:val="Page Numbers (Top of Page)"/>
          <w:docPartUnique/>
        </w:docPartObj>
      </w:sdtPr>
      <w:sdtEndPr>
        <w:rPr>
          <w:noProof/>
        </w:rPr>
      </w:sdtEndPr>
      <w:sdtContent>
        <w:r w:rsidRPr="00C47FD5">
          <w:rPr>
            <w:rFonts w:ascii="Times New Roman" w:hAnsi="Times New Roman" w:cs="Times New Roman"/>
            <w:sz w:val="24"/>
            <w:szCs w:val="24"/>
          </w:rPr>
          <w:t>LITTLE RED RIDING HOOD</w:t>
        </w:r>
        <w:r w:rsidRPr="00C47FD5">
          <w:rPr>
            <w:rFonts w:ascii="Times New Roman" w:hAnsi="Times New Roman" w:cs="Times New Roman"/>
            <w:sz w:val="24"/>
            <w:szCs w:val="24"/>
          </w:rPr>
          <w:tab/>
        </w:r>
        <w:r w:rsidRPr="00C47FD5">
          <w:rPr>
            <w:rFonts w:ascii="Times New Roman" w:hAnsi="Times New Roman" w:cs="Times New Roman"/>
            <w:sz w:val="24"/>
            <w:szCs w:val="24"/>
          </w:rPr>
          <w:tab/>
          <w:t xml:space="preserve"> </w:t>
        </w:r>
        <w:r w:rsidRPr="00C47FD5">
          <w:rPr>
            <w:rFonts w:ascii="Times New Roman" w:hAnsi="Times New Roman" w:cs="Times New Roman"/>
            <w:sz w:val="24"/>
            <w:szCs w:val="24"/>
          </w:rPr>
          <w:fldChar w:fldCharType="begin"/>
        </w:r>
        <w:r w:rsidRPr="00C47FD5">
          <w:rPr>
            <w:rFonts w:ascii="Times New Roman" w:hAnsi="Times New Roman" w:cs="Times New Roman"/>
            <w:sz w:val="24"/>
            <w:szCs w:val="24"/>
          </w:rPr>
          <w:instrText xml:space="preserve"> PAGE   \* MERGEFORMAT </w:instrText>
        </w:r>
        <w:r w:rsidRPr="00C47FD5">
          <w:rPr>
            <w:rFonts w:ascii="Times New Roman" w:hAnsi="Times New Roman" w:cs="Times New Roman"/>
            <w:sz w:val="24"/>
            <w:szCs w:val="24"/>
          </w:rPr>
          <w:fldChar w:fldCharType="separate"/>
        </w:r>
        <w:r w:rsidRPr="00C47FD5">
          <w:rPr>
            <w:rFonts w:ascii="Times New Roman" w:hAnsi="Times New Roman" w:cs="Times New Roman"/>
            <w:sz w:val="24"/>
            <w:szCs w:val="24"/>
          </w:rPr>
          <w:t>1</w:t>
        </w:r>
        <w:r w:rsidRPr="00C47FD5">
          <w:rPr>
            <w:rFonts w:ascii="Times New Roman" w:hAnsi="Times New Roman" w:cs="Times New Roman"/>
            <w:noProof/>
            <w:sz w:val="24"/>
            <w:szCs w:val="24"/>
          </w:rPr>
          <w:fldChar w:fldCharType="end"/>
        </w:r>
      </w:sdtContent>
    </w:sdt>
  </w:p>
  <w:p w14:paraId="118A6351" w14:textId="77777777" w:rsidR="00C47FD5" w:rsidRPr="00C47FD5" w:rsidRDefault="00C47FD5" w:rsidP="00C47FD5">
    <w:pPr>
      <w:pStyle w:val="Header"/>
      <w:rPr>
        <w:rFonts w:ascii="Times New Roman" w:hAnsi="Times New Roman" w:cs="Times New Roman"/>
        <w:sz w:val="24"/>
        <w:szCs w:val="24"/>
      </w:rPr>
    </w:pPr>
  </w:p>
  <w:p w14:paraId="20BEC3B5" w14:textId="359B8CBA" w:rsidR="00C47FD5" w:rsidRPr="00C47FD5" w:rsidRDefault="00C47FD5">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8D"/>
    <w:rsid w:val="000C08C3"/>
    <w:rsid w:val="0014342E"/>
    <w:rsid w:val="002B6296"/>
    <w:rsid w:val="002C4758"/>
    <w:rsid w:val="005E54A7"/>
    <w:rsid w:val="006374A9"/>
    <w:rsid w:val="00650314"/>
    <w:rsid w:val="006639D1"/>
    <w:rsid w:val="007E1B8D"/>
    <w:rsid w:val="00B15709"/>
    <w:rsid w:val="00B672F2"/>
    <w:rsid w:val="00C47FD5"/>
    <w:rsid w:val="00EA202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CF8768-A529-464B-AB4E-1854F6304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F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FD5"/>
  </w:style>
  <w:style w:type="paragraph" w:styleId="Footer">
    <w:name w:val="footer"/>
    <w:basedOn w:val="Normal"/>
    <w:link w:val="FooterChar"/>
    <w:uiPriority w:val="99"/>
    <w:unhideWhenUsed/>
    <w:rsid w:val="00C47F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FD5"/>
  </w:style>
  <w:style w:type="character" w:customStyle="1" w:styleId="apple-converted-space">
    <w:name w:val="apple-converted-space"/>
    <w:basedOn w:val="DefaultParagraphFont"/>
    <w:rsid w:val="00C47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2</cp:revision>
  <dcterms:created xsi:type="dcterms:W3CDTF">2019-10-14T19:42:00Z</dcterms:created>
  <dcterms:modified xsi:type="dcterms:W3CDTF">2019-10-14T19:42:00Z</dcterms:modified>
</cp:coreProperties>
</file>